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279" w:rsidRPr="00B25279" w:rsidRDefault="00B25279" w:rsidP="00B25279">
      <w:pPr>
        <w:shd w:val="clear" w:color="auto" w:fill="FFFFFF"/>
        <w:spacing w:before="150" w:after="150" w:line="600" w:lineRule="atLeast"/>
        <w:outlineLvl w:val="0"/>
        <w:rPr>
          <w:rFonts w:ascii="Cambria" w:eastAsia="Times New Roman" w:hAnsi="Cambria" w:cs="Times New Roman"/>
          <w:color w:val="6CADDF"/>
          <w:kern w:val="36"/>
          <w:sz w:val="53"/>
          <w:szCs w:val="53"/>
        </w:rPr>
      </w:pPr>
      <w:r w:rsidRPr="00B25279">
        <w:rPr>
          <w:rFonts w:ascii="Cambria" w:eastAsia="Times New Roman" w:hAnsi="Cambria" w:cs="Times New Roman"/>
          <w:color w:val="6CADDF"/>
          <w:kern w:val="36"/>
          <w:sz w:val="53"/>
          <w:szCs w:val="53"/>
        </w:rPr>
        <w:t>Teacher Evaluation FAQs</w:t>
      </w:r>
      <w:bookmarkStart w:id="0" w:name="_GoBack"/>
      <w:bookmarkEnd w:id="0"/>
    </w:p>
    <w:p w:rsidR="00B25279" w:rsidRPr="00B25279" w:rsidRDefault="00B25279" w:rsidP="00B25279">
      <w:pPr>
        <w:shd w:val="clear" w:color="auto" w:fill="FFFFFF"/>
        <w:spacing w:before="150" w:after="150" w:line="300" w:lineRule="atLeast"/>
        <w:outlineLvl w:val="2"/>
        <w:rPr>
          <w:rFonts w:ascii="Arial" w:eastAsia="Times New Roman" w:hAnsi="Arial" w:cs="Arial"/>
          <w:b/>
          <w:bCs/>
          <w:caps/>
          <w:color w:val="C52229"/>
          <w:sz w:val="20"/>
          <w:szCs w:val="20"/>
        </w:rPr>
      </w:pPr>
      <w:r w:rsidRPr="00B25279">
        <w:rPr>
          <w:rFonts w:ascii="Arial" w:eastAsia="Times New Roman" w:hAnsi="Arial" w:cs="Arial"/>
          <w:b/>
          <w:bCs/>
          <w:caps/>
          <w:color w:val="C52229"/>
          <w:sz w:val="20"/>
          <w:szCs w:val="20"/>
        </w:rPr>
        <w:t>IMPLEMENTATION</w:t>
      </w:r>
    </w:p>
    <w:p w:rsidR="00B25279" w:rsidRPr="00B25279" w:rsidRDefault="00B25279" w:rsidP="00B25279">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7" w:anchor="FAQ1024" w:history="1">
        <w:r w:rsidRPr="00B25279">
          <w:rPr>
            <w:rFonts w:ascii="Arial" w:eastAsia="Times New Roman" w:hAnsi="Arial" w:cs="Arial"/>
            <w:color w:val="2D81C2"/>
            <w:sz w:val="21"/>
            <w:szCs w:val="21"/>
            <w:u w:val="single"/>
          </w:rPr>
          <w:t>When does an LEA have to have an approved board policy?</w:t>
        </w:r>
      </w:hyperlink>
    </w:p>
    <w:p w:rsidR="00B25279" w:rsidRPr="00B25279" w:rsidRDefault="00B25279" w:rsidP="00B25279">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8" w:anchor="FAQ1025" w:history="1">
        <w:r w:rsidRPr="00B25279">
          <w:rPr>
            <w:rFonts w:ascii="Arial" w:eastAsia="Times New Roman" w:hAnsi="Arial" w:cs="Arial"/>
            <w:color w:val="2D81C2"/>
            <w:sz w:val="21"/>
            <w:szCs w:val="21"/>
            <w:u w:val="single"/>
          </w:rPr>
          <w:t>Our district will adopt a policy for educator evaluation by July 1, 2013. When do we have to implement the evaluation system? Our bargaining agreement will not expire until after 2013.</w:t>
        </w:r>
      </w:hyperlink>
    </w:p>
    <w:p w:rsidR="00B25279" w:rsidRPr="00B25279" w:rsidRDefault="00B25279" w:rsidP="00B25279">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9" w:anchor="FAQ1402" w:history="1">
        <w:r w:rsidRPr="00B25279">
          <w:rPr>
            <w:rFonts w:ascii="Arial" w:eastAsia="Times New Roman" w:hAnsi="Arial" w:cs="Arial"/>
            <w:color w:val="2D81C2"/>
            <w:sz w:val="21"/>
            <w:szCs w:val="21"/>
            <w:u w:val="single"/>
          </w:rPr>
          <w:t>When looking at the graphic on the teacher performance side, it appears the evaluation system begins with student growth measures from the previous year. However, only a small percentage of teachers have student growth data (Value-Added) available going into the first year of implementation. What do the rest of the teachers use as the basis for their professional growth plan?</w:t>
        </w:r>
      </w:hyperlink>
    </w:p>
    <w:p w:rsidR="00B25279" w:rsidRPr="00B25279" w:rsidRDefault="00B25279" w:rsidP="00B25279">
      <w:pPr>
        <w:shd w:val="clear" w:color="auto" w:fill="FFFFFF"/>
        <w:spacing w:before="150" w:after="150" w:line="300" w:lineRule="atLeast"/>
        <w:outlineLvl w:val="2"/>
        <w:rPr>
          <w:rFonts w:ascii="Arial" w:eastAsia="Times New Roman" w:hAnsi="Arial" w:cs="Arial"/>
          <w:b/>
          <w:bCs/>
          <w:caps/>
          <w:color w:val="C52229"/>
          <w:sz w:val="20"/>
          <w:szCs w:val="20"/>
        </w:rPr>
      </w:pPr>
      <w:r w:rsidRPr="00B25279">
        <w:rPr>
          <w:rFonts w:ascii="Arial" w:eastAsia="Times New Roman" w:hAnsi="Arial" w:cs="Arial"/>
          <w:b/>
          <w:bCs/>
          <w:caps/>
          <w:color w:val="C52229"/>
          <w:sz w:val="20"/>
          <w:szCs w:val="20"/>
        </w:rPr>
        <w:t>TEACHER PERFORMANCE ON THE STANDARDS</w:t>
      </w:r>
    </w:p>
    <w:p w:rsidR="00B25279" w:rsidRPr="00B25279" w:rsidRDefault="00B25279" w:rsidP="00B25279">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0" w:anchor="FAQ1026" w:history="1">
        <w:r w:rsidRPr="00B25279">
          <w:rPr>
            <w:rFonts w:ascii="Arial" w:eastAsia="Times New Roman" w:hAnsi="Arial" w:cs="Arial"/>
            <w:color w:val="2D81C2"/>
            <w:sz w:val="21"/>
            <w:szCs w:val="21"/>
            <w:u w:val="single"/>
          </w:rPr>
          <w:t>What are the required forms?</w:t>
        </w:r>
      </w:hyperlink>
    </w:p>
    <w:p w:rsidR="00B25279" w:rsidRPr="00B25279" w:rsidRDefault="00B25279" w:rsidP="00B25279">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1" w:anchor="FAQ1027" w:history="1">
        <w:r w:rsidRPr="00B25279">
          <w:rPr>
            <w:rFonts w:ascii="Arial" w:eastAsia="Times New Roman" w:hAnsi="Arial" w:cs="Arial"/>
            <w:color w:val="2D81C2"/>
            <w:sz w:val="21"/>
            <w:szCs w:val="21"/>
            <w:u w:val="single"/>
          </w:rPr>
          <w:t xml:space="preserve">Why are certain things included in the rubric? How </w:t>
        </w:r>
        <w:proofErr w:type="gramStart"/>
        <w:r w:rsidRPr="00B25279">
          <w:rPr>
            <w:rFonts w:ascii="Arial" w:eastAsia="Times New Roman" w:hAnsi="Arial" w:cs="Arial"/>
            <w:color w:val="2D81C2"/>
            <w:sz w:val="21"/>
            <w:szCs w:val="21"/>
            <w:u w:val="single"/>
          </w:rPr>
          <w:t>was it determined what</w:t>
        </w:r>
        <w:proofErr w:type="gramEnd"/>
        <w:r w:rsidRPr="00B25279">
          <w:rPr>
            <w:rFonts w:ascii="Arial" w:eastAsia="Times New Roman" w:hAnsi="Arial" w:cs="Arial"/>
            <w:color w:val="2D81C2"/>
            <w:sz w:val="21"/>
            <w:szCs w:val="21"/>
            <w:u w:val="single"/>
          </w:rPr>
          <w:t xml:space="preserve"> would go into this rubric?</w:t>
        </w:r>
      </w:hyperlink>
    </w:p>
    <w:p w:rsidR="00B25279" w:rsidRPr="00B25279" w:rsidRDefault="00B25279" w:rsidP="00B25279">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2" w:anchor="FAQ1028" w:history="1">
        <w:r w:rsidRPr="00B25279">
          <w:rPr>
            <w:rFonts w:ascii="Arial" w:eastAsia="Times New Roman" w:hAnsi="Arial" w:cs="Arial"/>
            <w:color w:val="2D81C2"/>
            <w:sz w:val="21"/>
            <w:szCs w:val="21"/>
            <w:u w:val="single"/>
          </w:rPr>
          <w:t>If an LEA does not use OTES and wants to use its own evaluation system, what steps do they have to take to be able to use their own evaluation system?</w:t>
        </w:r>
      </w:hyperlink>
    </w:p>
    <w:p w:rsidR="00B25279" w:rsidRPr="00B25279" w:rsidRDefault="00B25279" w:rsidP="00B25279">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3" w:anchor="FAQ1029" w:history="1">
        <w:r w:rsidRPr="00B25279">
          <w:rPr>
            <w:rFonts w:ascii="Arial" w:eastAsia="Times New Roman" w:hAnsi="Arial" w:cs="Arial"/>
            <w:color w:val="2D81C2"/>
            <w:sz w:val="21"/>
            <w:szCs w:val="21"/>
            <w:u w:val="single"/>
          </w:rPr>
          <w:t>Why does the rubric say “and/or” if all areas must be met? Do all indicators on the rubric have to be evaluated?</w:t>
        </w:r>
      </w:hyperlink>
    </w:p>
    <w:p w:rsidR="00B25279" w:rsidRPr="00B25279" w:rsidRDefault="00B25279" w:rsidP="00B25279">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4" w:anchor="FAQ1030" w:history="1">
        <w:r w:rsidRPr="00B25279">
          <w:rPr>
            <w:rFonts w:ascii="Arial" w:eastAsia="Times New Roman" w:hAnsi="Arial" w:cs="Arial"/>
            <w:color w:val="2D81C2"/>
            <w:sz w:val="21"/>
            <w:szCs w:val="21"/>
            <w:u w:val="single"/>
          </w:rPr>
          <w:t>How will the rubrics be used to focus professional development for teachers and administrators?</w:t>
        </w:r>
      </w:hyperlink>
    </w:p>
    <w:p w:rsidR="00B25279" w:rsidRPr="00B25279" w:rsidRDefault="00B25279" w:rsidP="00B25279">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5" w:anchor="FAQ1031" w:history="1">
        <w:r w:rsidRPr="00B25279">
          <w:rPr>
            <w:rFonts w:ascii="Arial" w:eastAsia="Times New Roman" w:hAnsi="Arial" w:cs="Arial"/>
            <w:color w:val="2D81C2"/>
            <w:sz w:val="21"/>
            <w:szCs w:val="21"/>
            <w:u w:val="single"/>
          </w:rPr>
          <w:t>Are the pre</w:t>
        </w:r>
        <w:r w:rsidRPr="00B25279">
          <w:rPr>
            <w:rFonts w:ascii="Cambria Math" w:eastAsia="Times New Roman" w:hAnsi="Cambria Math" w:cs="Cambria Math"/>
            <w:color w:val="2D81C2"/>
            <w:sz w:val="21"/>
            <w:szCs w:val="21"/>
            <w:u w:val="single"/>
          </w:rPr>
          <w:t>‐</w:t>
        </w:r>
        <w:r w:rsidRPr="00B25279">
          <w:rPr>
            <w:rFonts w:ascii="Arial" w:eastAsia="Times New Roman" w:hAnsi="Arial" w:cs="Arial"/>
            <w:color w:val="2D81C2"/>
            <w:sz w:val="21"/>
            <w:szCs w:val="21"/>
            <w:u w:val="single"/>
          </w:rPr>
          <w:t>conferences and post</w:t>
        </w:r>
        <w:r w:rsidRPr="00B25279">
          <w:rPr>
            <w:rFonts w:ascii="Cambria Math" w:eastAsia="Times New Roman" w:hAnsi="Cambria Math" w:cs="Cambria Math"/>
            <w:color w:val="2D81C2"/>
            <w:sz w:val="21"/>
            <w:szCs w:val="21"/>
            <w:u w:val="single"/>
          </w:rPr>
          <w:t>‐</w:t>
        </w:r>
        <w:r w:rsidRPr="00B25279">
          <w:rPr>
            <w:rFonts w:ascii="Arial" w:eastAsia="Times New Roman" w:hAnsi="Arial" w:cs="Arial"/>
            <w:color w:val="2D81C2"/>
            <w:sz w:val="21"/>
            <w:szCs w:val="21"/>
            <w:u w:val="single"/>
          </w:rPr>
          <w:t>conference required?</w:t>
        </w:r>
      </w:hyperlink>
    </w:p>
    <w:p w:rsidR="00B25279" w:rsidRPr="00B25279" w:rsidRDefault="00B25279" w:rsidP="00B25279">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6" w:anchor="FAQ1032" w:history="1">
        <w:r w:rsidRPr="00B25279">
          <w:rPr>
            <w:rFonts w:ascii="Arial" w:eastAsia="Times New Roman" w:hAnsi="Arial" w:cs="Arial"/>
            <w:color w:val="2D81C2"/>
            <w:sz w:val="21"/>
            <w:szCs w:val="21"/>
            <w:u w:val="single"/>
          </w:rPr>
          <w:t>Do both formal observations have to be scheduled/ announced?</w:t>
        </w:r>
      </w:hyperlink>
    </w:p>
    <w:p w:rsidR="00B25279" w:rsidRPr="00B25279" w:rsidRDefault="00B25279" w:rsidP="00B25279">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7" w:anchor="FAQ1033" w:history="1">
        <w:r w:rsidRPr="00B25279">
          <w:rPr>
            <w:rFonts w:ascii="Arial" w:eastAsia="Times New Roman" w:hAnsi="Arial" w:cs="Arial"/>
            <w:color w:val="2D81C2"/>
            <w:sz w:val="21"/>
            <w:szCs w:val="21"/>
            <w:u w:val="single"/>
          </w:rPr>
          <w:t>Does the evaluator have to script during the observation?</w:t>
        </w:r>
      </w:hyperlink>
    </w:p>
    <w:p w:rsidR="00B25279" w:rsidRPr="00B25279" w:rsidRDefault="00B25279" w:rsidP="00B25279">
      <w:pPr>
        <w:shd w:val="clear" w:color="auto" w:fill="FFFFFF"/>
        <w:spacing w:before="150" w:after="150" w:line="300" w:lineRule="atLeast"/>
        <w:outlineLvl w:val="2"/>
        <w:rPr>
          <w:rFonts w:ascii="Arial" w:eastAsia="Times New Roman" w:hAnsi="Arial" w:cs="Arial"/>
          <w:b/>
          <w:bCs/>
          <w:caps/>
          <w:color w:val="C52229"/>
          <w:sz w:val="20"/>
          <w:szCs w:val="20"/>
        </w:rPr>
      </w:pPr>
      <w:r w:rsidRPr="00B25279">
        <w:rPr>
          <w:rFonts w:ascii="Arial" w:eastAsia="Times New Roman" w:hAnsi="Arial" w:cs="Arial"/>
          <w:b/>
          <w:bCs/>
          <w:caps/>
          <w:color w:val="C52229"/>
          <w:sz w:val="20"/>
          <w:szCs w:val="20"/>
        </w:rPr>
        <w:t>STUDENT GROWTH MEASURES</w:t>
      </w:r>
    </w:p>
    <w:p w:rsidR="00B25279" w:rsidRPr="00B25279" w:rsidRDefault="00B25279" w:rsidP="00B25279">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8" w:anchor="FAQ1034" w:history="1">
        <w:r w:rsidRPr="00B25279">
          <w:rPr>
            <w:rFonts w:ascii="Arial" w:eastAsia="Times New Roman" w:hAnsi="Arial" w:cs="Arial"/>
            <w:color w:val="2D81C2"/>
            <w:sz w:val="21"/>
            <w:szCs w:val="21"/>
            <w:u w:val="single"/>
          </w:rPr>
          <w:t>If I am a teacher with no value</w:t>
        </w:r>
        <w:r w:rsidRPr="00B25279">
          <w:rPr>
            <w:rFonts w:ascii="Cambria Math" w:eastAsia="Times New Roman" w:hAnsi="Cambria Math" w:cs="Cambria Math"/>
            <w:color w:val="2D81C2"/>
            <w:sz w:val="21"/>
            <w:szCs w:val="21"/>
            <w:u w:val="single"/>
          </w:rPr>
          <w:t>‐</w:t>
        </w:r>
        <w:r w:rsidRPr="00B25279">
          <w:rPr>
            <w:rFonts w:ascii="Arial" w:eastAsia="Times New Roman" w:hAnsi="Arial" w:cs="Arial"/>
            <w:color w:val="2D81C2"/>
            <w:sz w:val="21"/>
            <w:szCs w:val="21"/>
            <w:u w:val="single"/>
          </w:rPr>
          <w:t>added data, will my district need to purchase one of the vendor assessments?</w:t>
        </w:r>
      </w:hyperlink>
    </w:p>
    <w:p w:rsidR="00B25279" w:rsidRPr="00B25279" w:rsidRDefault="00B25279" w:rsidP="00B25279">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9" w:anchor="FAQ1035" w:history="1">
        <w:r w:rsidRPr="00B25279">
          <w:rPr>
            <w:rFonts w:ascii="Arial" w:eastAsia="Times New Roman" w:hAnsi="Arial" w:cs="Arial"/>
            <w:color w:val="2D81C2"/>
            <w:sz w:val="21"/>
            <w:szCs w:val="21"/>
            <w:u w:val="single"/>
          </w:rPr>
          <w:t>I need more information on student growth measures. Where do I find that information?</w:t>
        </w:r>
      </w:hyperlink>
    </w:p>
    <w:p w:rsidR="00B25279" w:rsidRPr="00B25279" w:rsidRDefault="00B25279" w:rsidP="00B25279">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0" w:anchor="FAQ1036" w:history="1">
        <w:r w:rsidRPr="00B25279">
          <w:rPr>
            <w:rFonts w:ascii="Arial" w:eastAsia="Times New Roman" w:hAnsi="Arial" w:cs="Arial"/>
            <w:color w:val="2D81C2"/>
            <w:sz w:val="21"/>
            <w:szCs w:val="21"/>
            <w:u w:val="single"/>
          </w:rPr>
          <w:t>A teacher with above expected student growth may choose his or her own evaluator. Does the evaluator have to be within the building or district? Must the evaluator agree if asked? What happens if they all choose the same person? One person may not be able to get it done.</w:t>
        </w:r>
      </w:hyperlink>
    </w:p>
    <w:p w:rsidR="00B25279" w:rsidRPr="00B25279" w:rsidRDefault="00B25279" w:rsidP="00B25279">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1" w:anchor="FAQ1037" w:history="1">
        <w:r w:rsidRPr="00B25279">
          <w:rPr>
            <w:rFonts w:ascii="Arial" w:eastAsia="Times New Roman" w:hAnsi="Arial" w:cs="Arial"/>
            <w:color w:val="2D81C2"/>
            <w:sz w:val="21"/>
            <w:szCs w:val="21"/>
            <w:u w:val="single"/>
          </w:rPr>
          <w:t>How frequently do evaluators need to pass a test in order to evaluate teachers?</w:t>
        </w:r>
      </w:hyperlink>
    </w:p>
    <w:p w:rsidR="00B25279" w:rsidRPr="00B25279" w:rsidRDefault="00B25279" w:rsidP="00B25279">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2" w:anchor="FAQ1038" w:history="1">
        <w:r w:rsidRPr="00B25279">
          <w:rPr>
            <w:rFonts w:ascii="Arial" w:eastAsia="Times New Roman" w:hAnsi="Arial" w:cs="Arial"/>
            <w:color w:val="2D81C2"/>
            <w:sz w:val="21"/>
            <w:szCs w:val="21"/>
            <w:u w:val="single"/>
          </w:rPr>
          <w:t>What is a 3rd party evaluator?</w:t>
        </w:r>
      </w:hyperlink>
    </w:p>
    <w:p w:rsidR="00B25279" w:rsidRPr="00B25279" w:rsidRDefault="00B25279" w:rsidP="00B25279">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3" w:anchor="FAQ1039" w:history="1">
        <w:r w:rsidRPr="00B25279">
          <w:rPr>
            <w:rFonts w:ascii="Arial" w:eastAsia="Times New Roman" w:hAnsi="Arial" w:cs="Arial"/>
            <w:color w:val="2D81C2"/>
            <w:sz w:val="21"/>
            <w:szCs w:val="21"/>
            <w:u w:val="single"/>
          </w:rPr>
          <w:t>Can there be more than one evaluator for the teacher?</w:t>
        </w:r>
      </w:hyperlink>
    </w:p>
    <w:p w:rsidR="00B25279" w:rsidRPr="00B25279" w:rsidRDefault="00B25279" w:rsidP="00B25279">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4" w:anchor="FAQ1040" w:history="1">
        <w:r w:rsidRPr="00B25279">
          <w:rPr>
            <w:rFonts w:ascii="Arial" w:eastAsia="Times New Roman" w:hAnsi="Arial" w:cs="Arial"/>
            <w:color w:val="2D81C2"/>
            <w:sz w:val="21"/>
            <w:szCs w:val="21"/>
            <w:u w:val="single"/>
          </w:rPr>
          <w:t>Why do administrators have to take this training? Principals and other administrators already have earned degrees and have coursework in supervision, isn’t that enough?</w:t>
        </w:r>
      </w:hyperlink>
    </w:p>
    <w:p w:rsidR="00B25279" w:rsidRPr="00B25279" w:rsidRDefault="00B25279" w:rsidP="00B25279">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5" w:anchor="FAQ1041" w:history="1">
        <w:r w:rsidRPr="00B25279">
          <w:rPr>
            <w:rFonts w:ascii="Arial" w:eastAsia="Times New Roman" w:hAnsi="Arial" w:cs="Arial"/>
            <w:color w:val="2D81C2"/>
            <w:sz w:val="21"/>
            <w:szCs w:val="21"/>
            <w:u w:val="single"/>
          </w:rPr>
          <w:t>In the OTES training, there are only training videos of intermediate grade level teachers. Why aren’t there videos of high school teachers?</w:t>
        </w:r>
      </w:hyperlink>
    </w:p>
    <w:p w:rsidR="00B25279" w:rsidRPr="00B25279" w:rsidRDefault="00B25279" w:rsidP="00B25279">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6" w:anchor="FAQ1042" w:history="1">
        <w:r w:rsidRPr="00B25279">
          <w:rPr>
            <w:rFonts w:ascii="Arial" w:eastAsia="Times New Roman" w:hAnsi="Arial" w:cs="Arial"/>
            <w:color w:val="2D81C2"/>
            <w:sz w:val="21"/>
            <w:szCs w:val="21"/>
            <w:u w:val="single"/>
          </w:rPr>
          <w:t>Why is there emphasis on “scripting” in the training?</w:t>
        </w:r>
      </w:hyperlink>
    </w:p>
    <w:p w:rsidR="00B25279" w:rsidRPr="00B25279" w:rsidRDefault="00B25279" w:rsidP="00B25279">
      <w:pPr>
        <w:spacing w:before="300" w:after="300" w:line="240" w:lineRule="auto"/>
        <w:rPr>
          <w:rFonts w:ascii="Times New Roman" w:eastAsia="Times New Roman" w:hAnsi="Times New Roman" w:cs="Times New Roman"/>
          <w:sz w:val="24"/>
          <w:szCs w:val="24"/>
        </w:rPr>
      </w:pPr>
      <w:r w:rsidRPr="00B25279">
        <w:rPr>
          <w:rFonts w:ascii="Times New Roman" w:eastAsia="Times New Roman" w:hAnsi="Times New Roman" w:cs="Times New Roman"/>
          <w:sz w:val="24"/>
          <w:szCs w:val="24"/>
        </w:rPr>
        <w:lastRenderedPageBreak/>
        <w:pict>
          <v:rect id="_x0000_i1025" style="width:0;height:1.5pt" o:hralign="center" o:hrstd="t" o:hrnoshade="t" o:hr="t" fillcolor="black" stroked="f"/>
        </w:pict>
      </w:r>
    </w:p>
    <w:p w:rsidR="00B25279" w:rsidRPr="00B25279" w:rsidRDefault="00B25279" w:rsidP="00B25279">
      <w:pPr>
        <w:shd w:val="clear" w:color="auto" w:fill="FFFFFF"/>
        <w:spacing w:before="150" w:after="150" w:line="300" w:lineRule="atLeast"/>
        <w:outlineLvl w:val="1"/>
        <w:rPr>
          <w:rFonts w:ascii="Arial" w:eastAsia="Times New Roman" w:hAnsi="Arial" w:cs="Arial"/>
          <w:color w:val="C52229"/>
          <w:sz w:val="27"/>
          <w:szCs w:val="27"/>
        </w:rPr>
      </w:pPr>
      <w:r w:rsidRPr="00B25279">
        <w:rPr>
          <w:rFonts w:ascii="Arial" w:eastAsia="Times New Roman" w:hAnsi="Arial" w:cs="Arial"/>
          <w:color w:val="C52229"/>
          <w:sz w:val="27"/>
          <w:szCs w:val="27"/>
        </w:rPr>
        <w:t>Implementation</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bookmarkStart w:id="1" w:name="FAQ1024"/>
      <w:bookmarkEnd w:id="1"/>
      <w:r w:rsidRPr="00B25279">
        <w:rPr>
          <w:rFonts w:ascii="Arial" w:eastAsia="Times New Roman" w:hAnsi="Arial" w:cs="Arial"/>
          <w:b/>
          <w:bCs/>
          <w:color w:val="000000"/>
          <w:sz w:val="21"/>
          <w:szCs w:val="21"/>
        </w:rPr>
        <w:t>When does an LEA have to have an approved board policy?</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ORC 3319.111 – No later than July 1, 2013, the board of education of each school district, in consultation with teachers employed by the board, shall adopt a standards</w:t>
      </w:r>
      <w:r w:rsidRPr="00B25279">
        <w:rPr>
          <w:rFonts w:ascii="Cambria Math" w:eastAsia="Times New Roman" w:hAnsi="Cambria Math" w:cs="Cambria Math"/>
          <w:color w:val="000000"/>
          <w:sz w:val="21"/>
          <w:szCs w:val="21"/>
        </w:rPr>
        <w:t>‐</w:t>
      </w:r>
      <w:r w:rsidRPr="00B25279">
        <w:rPr>
          <w:rFonts w:ascii="Arial" w:eastAsia="Times New Roman" w:hAnsi="Arial" w:cs="Arial"/>
          <w:color w:val="000000"/>
          <w:sz w:val="21"/>
          <w:szCs w:val="21"/>
        </w:rPr>
        <w:t>based teacher evaluation policy that conforms with the framework for evaluation of teachers developed under section 3319.112 of the Revised Code.</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27"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26"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2" w:name="FAQ1025"/>
      <w:bookmarkEnd w:id="2"/>
      <w:r w:rsidRPr="00B25279">
        <w:rPr>
          <w:rFonts w:ascii="Arial" w:eastAsia="Times New Roman" w:hAnsi="Arial" w:cs="Arial"/>
          <w:b/>
          <w:bCs/>
          <w:color w:val="000000"/>
          <w:sz w:val="21"/>
          <w:szCs w:val="21"/>
        </w:rPr>
        <w:t>Our district will adopt a policy for educator evaluation by July 1, 2013. When do we have to implement the evaluation system? Our bargaining agreement will not expire until after 2013.</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Since there are several different legislative effective dates as well as differences in collective bargaining agreements, it is best to consult your LEA’s legal counsel to determine how ORC applies to individual LEAs.</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28"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27"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3" w:name="FAQ1402"/>
      <w:bookmarkEnd w:id="3"/>
      <w:r w:rsidRPr="00B25279">
        <w:rPr>
          <w:rFonts w:ascii="Arial" w:eastAsia="Times New Roman" w:hAnsi="Arial" w:cs="Arial"/>
          <w:b/>
          <w:bCs/>
          <w:color w:val="000000"/>
          <w:sz w:val="21"/>
          <w:szCs w:val="21"/>
        </w:rPr>
        <w:t>When looking at the graphic on the teacher performance side, it appears the evaluation system begins with student growth measures from the previous year. However, only a small percentage of teachers have student growth data (Value-Added) available going into the first year of implementation. What do the rest of the teachers use as the basis for their professional growth plan?</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In the first year of implementation, every teacher and principal starts on a professional growth plan (unless the teacher or principal is already on an improvement plan). Starting with a professional growth plan allows for comparability within buildings, districts and the entire state. Professional growth plans help teachers focus on areas of professional development that will enable them to improve their practice. If student growth data are available, they are part of the plan. However, completing the self-assessment enables teachers to identify professional goals in the initial and subsequent years. After the first year of implementation in 2013-2014, all teachers and principals will have a professional growth plan or improvement plan based on their student growth measures.</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29"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28" style="width:0;height:1.5pt" o:hralign="center" o:hrstd="t" o:hr="t" fillcolor="#a0a0a0" stroked="f"/>
        </w:pict>
      </w:r>
    </w:p>
    <w:p w:rsidR="00B25279" w:rsidRPr="00B25279" w:rsidRDefault="00B25279" w:rsidP="00B25279">
      <w:pPr>
        <w:shd w:val="clear" w:color="auto" w:fill="FFFFFF"/>
        <w:spacing w:before="150" w:after="150" w:line="300" w:lineRule="atLeast"/>
        <w:outlineLvl w:val="1"/>
        <w:rPr>
          <w:rFonts w:ascii="Arial" w:eastAsia="Times New Roman" w:hAnsi="Arial" w:cs="Arial"/>
          <w:color w:val="C52229"/>
          <w:sz w:val="27"/>
          <w:szCs w:val="27"/>
        </w:rPr>
      </w:pPr>
      <w:r w:rsidRPr="00B25279">
        <w:rPr>
          <w:rFonts w:ascii="Arial" w:eastAsia="Times New Roman" w:hAnsi="Arial" w:cs="Arial"/>
          <w:color w:val="C52229"/>
          <w:sz w:val="27"/>
          <w:szCs w:val="27"/>
        </w:rPr>
        <w:lastRenderedPageBreak/>
        <w:t>Teacher Performance on the Standards</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bookmarkStart w:id="4" w:name="FAQ1026"/>
      <w:bookmarkEnd w:id="4"/>
      <w:r w:rsidRPr="00B25279">
        <w:rPr>
          <w:rFonts w:ascii="Arial" w:eastAsia="Times New Roman" w:hAnsi="Arial" w:cs="Arial"/>
          <w:b/>
          <w:bCs/>
          <w:color w:val="000000"/>
          <w:sz w:val="21"/>
          <w:szCs w:val="21"/>
        </w:rPr>
        <w:t>What are the required forms?</w:t>
      </w:r>
      <w:r w:rsidRPr="00B25279">
        <w:rPr>
          <w:rFonts w:ascii="Arial" w:eastAsia="Times New Roman" w:hAnsi="Arial" w:cs="Arial"/>
          <w:color w:val="000000"/>
          <w:sz w:val="21"/>
          <w:szCs w:val="21"/>
        </w:rPr>
        <w:br/>
        <w:t>There are no required forms. LEAs are required to align to the state framework, the performance rubric, and collect evidence to support the ratings. An overall rating, which is fifty percent, in combination with the fifty percent SGM rating will be calculated as a Final Summative Rating and will be reported in aggregate to ODE through eTPES.</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30"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29"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5" w:name="FAQ1027"/>
      <w:bookmarkEnd w:id="5"/>
      <w:r w:rsidRPr="00B25279">
        <w:rPr>
          <w:rFonts w:ascii="Arial" w:eastAsia="Times New Roman" w:hAnsi="Arial" w:cs="Arial"/>
          <w:b/>
          <w:bCs/>
          <w:color w:val="000000"/>
          <w:sz w:val="21"/>
          <w:szCs w:val="21"/>
        </w:rPr>
        <w:t xml:space="preserve">Why are certain things included in the rubric? How </w:t>
      </w:r>
      <w:proofErr w:type="gramStart"/>
      <w:r w:rsidRPr="00B25279">
        <w:rPr>
          <w:rFonts w:ascii="Arial" w:eastAsia="Times New Roman" w:hAnsi="Arial" w:cs="Arial"/>
          <w:b/>
          <w:bCs/>
          <w:color w:val="000000"/>
          <w:sz w:val="21"/>
          <w:szCs w:val="21"/>
        </w:rPr>
        <w:t>was it determined what</w:t>
      </w:r>
      <w:proofErr w:type="gramEnd"/>
      <w:r w:rsidRPr="00B25279">
        <w:rPr>
          <w:rFonts w:ascii="Arial" w:eastAsia="Times New Roman" w:hAnsi="Arial" w:cs="Arial"/>
          <w:b/>
          <w:bCs/>
          <w:color w:val="000000"/>
          <w:sz w:val="21"/>
          <w:szCs w:val="21"/>
        </w:rPr>
        <w:t xml:space="preserve"> would go into this rubric?</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The scope of work of the Ohio Teacher Evaluation Writing Team during 2009</w:t>
      </w:r>
      <w:r w:rsidRPr="00B25279">
        <w:rPr>
          <w:rFonts w:ascii="Cambria Math" w:eastAsia="Times New Roman" w:hAnsi="Cambria Math" w:cs="Cambria Math"/>
          <w:color w:val="000000"/>
          <w:sz w:val="21"/>
          <w:szCs w:val="21"/>
        </w:rPr>
        <w:t>‐</w:t>
      </w:r>
      <w:r w:rsidRPr="00B25279">
        <w:rPr>
          <w:rFonts w:ascii="Arial" w:eastAsia="Times New Roman" w:hAnsi="Arial" w:cs="Arial"/>
          <w:color w:val="000000"/>
          <w:sz w:val="21"/>
          <w:szCs w:val="21"/>
        </w:rPr>
        <w:t>2010 included extensive study of model evaluation systems throughout the country. Many state systems were examined in depth (e.g., District of Columbia Public Schools, Delaware, New Mexico, Colorado) for a standards</w:t>
      </w:r>
      <w:r w:rsidRPr="00B25279">
        <w:rPr>
          <w:rFonts w:ascii="Cambria Math" w:eastAsia="Times New Roman" w:hAnsi="Cambria Math" w:cs="Cambria Math"/>
          <w:color w:val="000000"/>
          <w:sz w:val="21"/>
          <w:szCs w:val="21"/>
        </w:rPr>
        <w:t>‐</w:t>
      </w:r>
      <w:r w:rsidRPr="00B25279">
        <w:rPr>
          <w:rFonts w:ascii="Arial" w:eastAsia="Times New Roman" w:hAnsi="Arial" w:cs="Arial"/>
          <w:color w:val="000000"/>
          <w:sz w:val="21"/>
          <w:szCs w:val="21"/>
        </w:rPr>
        <w:t xml:space="preserve">based definition of teacher effectiveness. Research was supplemented by the work of Charlotte Danielson, Laura </w:t>
      </w:r>
      <w:proofErr w:type="spellStart"/>
      <w:r w:rsidRPr="00B25279">
        <w:rPr>
          <w:rFonts w:ascii="Arial" w:eastAsia="Times New Roman" w:hAnsi="Arial" w:cs="Arial"/>
          <w:color w:val="000000"/>
          <w:sz w:val="21"/>
          <w:szCs w:val="21"/>
        </w:rPr>
        <w:t>Goe</w:t>
      </w:r>
      <w:proofErr w:type="spellEnd"/>
      <w:r w:rsidRPr="00B25279">
        <w:rPr>
          <w:rFonts w:ascii="Arial" w:eastAsia="Times New Roman" w:hAnsi="Arial" w:cs="Arial"/>
          <w:color w:val="000000"/>
          <w:sz w:val="21"/>
          <w:szCs w:val="21"/>
        </w:rPr>
        <w:t>, New Teacher Center, and Learning Point Associates. The writing team used the Ohio Standards for the Teaching profession as the foundation for determining areas to be included in the rubric. From this work, the rubric was developed. A review was then conducted by national experts. Input received during field testing and piloting further refined the rubric.</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31"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30"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6" w:name="FAQ1028"/>
      <w:bookmarkEnd w:id="6"/>
      <w:r w:rsidRPr="00B25279">
        <w:rPr>
          <w:rFonts w:ascii="Arial" w:eastAsia="Times New Roman" w:hAnsi="Arial" w:cs="Arial"/>
          <w:b/>
          <w:bCs/>
          <w:color w:val="000000"/>
          <w:sz w:val="21"/>
          <w:szCs w:val="21"/>
        </w:rPr>
        <w:t>If an LEA does not use OTES and wants to use its own evaluation system, what steps do they have to take to be able to use their own evaluation system?</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All evaluators in Ohio, regardless of the evaluation system they use, will have to complete state sponsored training and pass an online assessment. Their performance rubric will need to be aligned with the OTES rubric. The LEA must complete the alignment tool found in the eTPES as well as report their ratings in the electronic system.</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32"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31"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7" w:name="FAQ1029"/>
      <w:bookmarkEnd w:id="7"/>
      <w:r w:rsidRPr="00B25279">
        <w:rPr>
          <w:rFonts w:ascii="Arial" w:eastAsia="Times New Roman" w:hAnsi="Arial" w:cs="Arial"/>
          <w:b/>
          <w:bCs/>
          <w:color w:val="000000"/>
          <w:sz w:val="21"/>
          <w:szCs w:val="21"/>
        </w:rPr>
        <w:t>Why does the rubric say “and/or” if all areas must be met? Do all indicators on the rubric have to be evaluated?</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lastRenderedPageBreak/>
        <w:t>All indicators on the rubric do not have to have evidence associated with them. However, it is important that the evaluator have enough evidence to make a determination of the rating for that teacher.</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33"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32"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8" w:name="FAQ1030"/>
      <w:bookmarkEnd w:id="8"/>
      <w:r w:rsidRPr="00B25279">
        <w:rPr>
          <w:rFonts w:ascii="Arial" w:eastAsia="Times New Roman" w:hAnsi="Arial" w:cs="Arial"/>
          <w:b/>
          <w:bCs/>
          <w:color w:val="000000"/>
          <w:sz w:val="21"/>
          <w:szCs w:val="21"/>
        </w:rPr>
        <w:t>How will the rubrics be used to focus professional development for teachers and administrators?</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At the beginning of the school year, the educator will complete a professional growth plan or have an improvement plan completed. In these plans, there should be areas determined for professional development. A self</w:t>
      </w:r>
      <w:r w:rsidRPr="00B25279">
        <w:rPr>
          <w:rFonts w:ascii="Cambria Math" w:eastAsia="Times New Roman" w:hAnsi="Cambria Math" w:cs="Cambria Math"/>
          <w:color w:val="000000"/>
          <w:sz w:val="21"/>
          <w:szCs w:val="21"/>
        </w:rPr>
        <w:t>‐</w:t>
      </w:r>
      <w:r w:rsidRPr="00B25279">
        <w:rPr>
          <w:rFonts w:ascii="Arial" w:eastAsia="Times New Roman" w:hAnsi="Arial" w:cs="Arial"/>
          <w:color w:val="000000"/>
          <w:sz w:val="21"/>
          <w:szCs w:val="21"/>
        </w:rPr>
        <w:t>assessment against the Ohio Standards for the Teaching Profession may be completed by the teacher prior to developing the professional growth plan to provide a complete picture of their teaching practice.</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Each educator should engage in a post</w:t>
      </w:r>
      <w:r w:rsidRPr="00B25279">
        <w:rPr>
          <w:rFonts w:ascii="Cambria Math" w:eastAsia="Times New Roman" w:hAnsi="Cambria Math" w:cs="Cambria Math"/>
          <w:color w:val="000000"/>
          <w:sz w:val="21"/>
          <w:szCs w:val="21"/>
        </w:rPr>
        <w:t>‐</w:t>
      </w:r>
      <w:r w:rsidRPr="00B25279">
        <w:rPr>
          <w:rFonts w:ascii="Arial" w:eastAsia="Times New Roman" w:hAnsi="Arial" w:cs="Arial"/>
          <w:color w:val="000000"/>
          <w:sz w:val="21"/>
          <w:szCs w:val="21"/>
        </w:rPr>
        <w:t>conference. During that conference, the evaluator should offer area(s) of reinforcement and area(s) of refinement. These areas of refinement will guide improvement and professional development.</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34"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33"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9" w:name="FAQ1031"/>
      <w:bookmarkEnd w:id="9"/>
      <w:r w:rsidRPr="00B25279">
        <w:rPr>
          <w:rFonts w:ascii="Arial" w:eastAsia="Times New Roman" w:hAnsi="Arial" w:cs="Arial"/>
          <w:b/>
          <w:bCs/>
          <w:color w:val="000000"/>
          <w:sz w:val="21"/>
          <w:szCs w:val="21"/>
        </w:rPr>
        <w:t>Are the pre</w:t>
      </w:r>
      <w:r w:rsidRPr="00B25279">
        <w:rPr>
          <w:rFonts w:ascii="Cambria Math" w:eastAsia="Times New Roman" w:hAnsi="Cambria Math" w:cs="Cambria Math"/>
          <w:b/>
          <w:bCs/>
          <w:color w:val="000000"/>
          <w:sz w:val="21"/>
          <w:szCs w:val="21"/>
        </w:rPr>
        <w:t>‐</w:t>
      </w:r>
      <w:r w:rsidRPr="00B25279">
        <w:rPr>
          <w:rFonts w:ascii="Arial" w:eastAsia="Times New Roman" w:hAnsi="Arial" w:cs="Arial"/>
          <w:b/>
          <w:bCs/>
          <w:color w:val="000000"/>
          <w:sz w:val="21"/>
          <w:szCs w:val="21"/>
        </w:rPr>
        <w:t>conferences and post</w:t>
      </w:r>
      <w:r w:rsidRPr="00B25279">
        <w:rPr>
          <w:rFonts w:ascii="Cambria Math" w:eastAsia="Times New Roman" w:hAnsi="Cambria Math" w:cs="Cambria Math"/>
          <w:b/>
          <w:bCs/>
          <w:color w:val="000000"/>
          <w:sz w:val="21"/>
          <w:szCs w:val="21"/>
        </w:rPr>
        <w:t>‐</w:t>
      </w:r>
      <w:r w:rsidRPr="00B25279">
        <w:rPr>
          <w:rFonts w:ascii="Arial" w:eastAsia="Times New Roman" w:hAnsi="Arial" w:cs="Arial"/>
          <w:b/>
          <w:bCs/>
          <w:color w:val="000000"/>
          <w:sz w:val="21"/>
          <w:szCs w:val="21"/>
        </w:rPr>
        <w:t>conference required?</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No, they are considered best practice. Growth comes from the conversations about practice between observer and teacher.</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35"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34"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10" w:name="FAQ1032"/>
      <w:bookmarkEnd w:id="10"/>
      <w:r w:rsidRPr="00B25279">
        <w:rPr>
          <w:rFonts w:ascii="Arial" w:eastAsia="Times New Roman" w:hAnsi="Arial" w:cs="Arial"/>
          <w:b/>
          <w:bCs/>
          <w:color w:val="000000"/>
          <w:sz w:val="21"/>
          <w:szCs w:val="21"/>
        </w:rPr>
        <w:t>Do both formal observations have to be scheduled/ announced?</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This is an LEA decision.</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36"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35"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11" w:name="FAQ1033"/>
      <w:bookmarkEnd w:id="11"/>
      <w:r w:rsidRPr="00B25279">
        <w:rPr>
          <w:rFonts w:ascii="Arial" w:eastAsia="Times New Roman" w:hAnsi="Arial" w:cs="Arial"/>
          <w:b/>
          <w:bCs/>
          <w:color w:val="000000"/>
          <w:sz w:val="21"/>
          <w:szCs w:val="21"/>
        </w:rPr>
        <w:t>Does the evaluator have to script during the observation?</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lastRenderedPageBreak/>
        <w:t>The scripting provides concrete evidence for the evaluator to cite in the evaluation documentation and supports the rating provided. However, scripting is not required.</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37"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36" style="width:0;height:1.5pt" o:hralign="center" o:hrstd="t" o:hr="t" fillcolor="#a0a0a0" stroked="f"/>
        </w:pict>
      </w:r>
    </w:p>
    <w:p w:rsidR="00B25279" w:rsidRPr="00B25279" w:rsidRDefault="00B25279" w:rsidP="00B25279">
      <w:pPr>
        <w:shd w:val="clear" w:color="auto" w:fill="FFFFFF"/>
        <w:spacing w:before="150" w:after="150" w:line="300" w:lineRule="atLeast"/>
        <w:outlineLvl w:val="1"/>
        <w:rPr>
          <w:rFonts w:ascii="Arial" w:eastAsia="Times New Roman" w:hAnsi="Arial" w:cs="Arial"/>
          <w:color w:val="C52229"/>
          <w:sz w:val="27"/>
          <w:szCs w:val="27"/>
        </w:rPr>
      </w:pPr>
      <w:r w:rsidRPr="00B25279">
        <w:rPr>
          <w:rFonts w:ascii="Arial" w:eastAsia="Times New Roman" w:hAnsi="Arial" w:cs="Arial"/>
          <w:color w:val="C52229"/>
          <w:sz w:val="27"/>
          <w:szCs w:val="27"/>
        </w:rPr>
        <w:t>Student Growth Measures</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bookmarkStart w:id="12" w:name="FAQ1034"/>
      <w:bookmarkEnd w:id="12"/>
      <w:r w:rsidRPr="00B25279">
        <w:rPr>
          <w:rFonts w:ascii="Arial" w:eastAsia="Times New Roman" w:hAnsi="Arial" w:cs="Arial"/>
          <w:b/>
          <w:bCs/>
          <w:color w:val="000000"/>
          <w:sz w:val="21"/>
          <w:szCs w:val="21"/>
        </w:rPr>
        <w:t>If I am a teacher with no value</w:t>
      </w:r>
      <w:r w:rsidRPr="00B25279">
        <w:rPr>
          <w:rFonts w:ascii="Cambria Math" w:eastAsia="Times New Roman" w:hAnsi="Cambria Math" w:cs="Cambria Math"/>
          <w:b/>
          <w:bCs/>
          <w:color w:val="000000"/>
          <w:sz w:val="21"/>
          <w:szCs w:val="21"/>
        </w:rPr>
        <w:t>‐</w:t>
      </w:r>
      <w:r w:rsidRPr="00B25279">
        <w:rPr>
          <w:rFonts w:ascii="Arial" w:eastAsia="Times New Roman" w:hAnsi="Arial" w:cs="Arial"/>
          <w:b/>
          <w:bCs/>
          <w:color w:val="000000"/>
          <w:sz w:val="21"/>
          <w:szCs w:val="21"/>
        </w:rPr>
        <w:t>added data, will my district need to purchase one of the vendor assessments?</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 xml:space="preserve">No. Districts are not required to purchase vendor assessments. If a teacher has ODE approved, vendor assessment data, then that data will need to be used in the student growth measures calculation. If a teacher has </w:t>
      </w:r>
      <w:proofErr w:type="spellStart"/>
      <w:r w:rsidRPr="00B25279">
        <w:rPr>
          <w:rFonts w:ascii="Arial" w:eastAsia="Times New Roman" w:hAnsi="Arial" w:cs="Arial"/>
          <w:color w:val="000000"/>
          <w:sz w:val="21"/>
          <w:szCs w:val="21"/>
        </w:rPr>
        <w:t>valueadded</w:t>
      </w:r>
      <w:proofErr w:type="spellEnd"/>
      <w:r w:rsidRPr="00B25279">
        <w:rPr>
          <w:rFonts w:ascii="Arial" w:eastAsia="Times New Roman" w:hAnsi="Arial" w:cs="Arial"/>
          <w:color w:val="000000"/>
          <w:sz w:val="21"/>
          <w:szCs w:val="21"/>
        </w:rPr>
        <w:t xml:space="preserve"> data, then the value</w:t>
      </w:r>
      <w:r w:rsidRPr="00B25279">
        <w:rPr>
          <w:rFonts w:ascii="Cambria Math" w:eastAsia="Times New Roman" w:hAnsi="Cambria Math" w:cs="Cambria Math"/>
          <w:color w:val="000000"/>
          <w:sz w:val="21"/>
          <w:szCs w:val="21"/>
        </w:rPr>
        <w:t>‐</w:t>
      </w:r>
      <w:r w:rsidRPr="00B25279">
        <w:rPr>
          <w:rFonts w:ascii="Arial" w:eastAsia="Times New Roman" w:hAnsi="Arial" w:cs="Arial"/>
          <w:color w:val="000000"/>
          <w:sz w:val="21"/>
          <w:szCs w:val="21"/>
        </w:rPr>
        <w:t>added data must be used in the student growth measures calculation. For teachers without value</w:t>
      </w:r>
      <w:r w:rsidRPr="00B25279">
        <w:rPr>
          <w:rFonts w:ascii="Cambria Math" w:eastAsia="Times New Roman" w:hAnsi="Cambria Math" w:cs="Cambria Math"/>
          <w:color w:val="000000"/>
          <w:sz w:val="21"/>
          <w:szCs w:val="21"/>
        </w:rPr>
        <w:t>‐</w:t>
      </w:r>
      <w:r w:rsidRPr="00B25279">
        <w:rPr>
          <w:rFonts w:ascii="Arial" w:eastAsia="Times New Roman" w:hAnsi="Arial" w:cs="Arial"/>
          <w:color w:val="000000"/>
          <w:sz w:val="21"/>
          <w:szCs w:val="21"/>
        </w:rPr>
        <w:t>added or approved vendor assessment data, local student growth measures will be used.</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38"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37"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13" w:name="FAQ1035"/>
      <w:bookmarkEnd w:id="13"/>
      <w:r w:rsidRPr="00B25279">
        <w:rPr>
          <w:rFonts w:ascii="Arial" w:eastAsia="Times New Roman" w:hAnsi="Arial" w:cs="Arial"/>
          <w:b/>
          <w:bCs/>
          <w:color w:val="000000"/>
          <w:sz w:val="21"/>
          <w:szCs w:val="21"/>
        </w:rPr>
        <w:t>I need more information on student growth measures. Where do I find that information?</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There is a link on the ODE website that includes an overview of student growth measures, the ODE approved list of assessments, student learning objectives information and tools, and steps for designing local student growth plans for evaluation. Additional information is added to this part of our website regularly.</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39"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38"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14" w:name="FAQ1036"/>
      <w:bookmarkEnd w:id="14"/>
      <w:r w:rsidRPr="00B25279">
        <w:rPr>
          <w:rFonts w:ascii="Arial" w:eastAsia="Times New Roman" w:hAnsi="Arial" w:cs="Arial"/>
          <w:b/>
          <w:bCs/>
          <w:color w:val="000000"/>
          <w:sz w:val="21"/>
          <w:szCs w:val="21"/>
        </w:rPr>
        <w:t>A teacher with above expected student growth may choose his or her own evaluator. Does the evaluator have to be within the building or district? Must the evaluator agree if asked? What happens if they all choose the same person? One person may not be able to get it done.</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The LEA will determine the list of evaluators the teacher may choose and the procedures for selecting the evaluator</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40"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39"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15" w:name="FAQ1037"/>
      <w:bookmarkEnd w:id="15"/>
      <w:r w:rsidRPr="00B25279">
        <w:rPr>
          <w:rFonts w:ascii="Arial" w:eastAsia="Times New Roman" w:hAnsi="Arial" w:cs="Arial"/>
          <w:b/>
          <w:bCs/>
          <w:color w:val="000000"/>
          <w:sz w:val="21"/>
          <w:szCs w:val="21"/>
        </w:rPr>
        <w:lastRenderedPageBreak/>
        <w:t>How frequently do evaluators need to pass a test in order to evaluate teachers?</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Evaluators re-calibrate two years from the date of successful passage of the OTES assessment.  Evaluators can find the expiration date on the current certificate of achievement issued through the Ohio portal at the National Institute for Excellence in Teaching at </w:t>
      </w:r>
      <w:hyperlink r:id="rId41" w:history="1">
        <w:r w:rsidRPr="00B25279">
          <w:rPr>
            <w:rFonts w:ascii="Arial" w:eastAsia="Times New Roman" w:hAnsi="Arial" w:cs="Arial"/>
            <w:color w:val="2D81C2"/>
            <w:sz w:val="21"/>
            <w:szCs w:val="21"/>
            <w:u w:val="single"/>
          </w:rPr>
          <w:t>https://www.nietbestpractices.org/ohio</w:t>
        </w:r>
      </w:hyperlink>
      <w:r w:rsidRPr="00B25279">
        <w:rPr>
          <w:rFonts w:ascii="Arial" w:eastAsia="Times New Roman" w:hAnsi="Arial" w:cs="Arial"/>
          <w:color w:val="000000"/>
          <w:sz w:val="21"/>
          <w:szCs w:val="21"/>
          <w:u w:val="single"/>
        </w:rPr>
        <w:t>.  The certificate with expiration date can be viewed or reprinted at any time.</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42"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40"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16" w:name="FAQ1038"/>
      <w:bookmarkEnd w:id="16"/>
      <w:r w:rsidRPr="00B25279">
        <w:rPr>
          <w:rFonts w:ascii="Arial" w:eastAsia="Times New Roman" w:hAnsi="Arial" w:cs="Arial"/>
          <w:b/>
          <w:bCs/>
          <w:color w:val="000000"/>
          <w:sz w:val="21"/>
          <w:szCs w:val="21"/>
        </w:rPr>
        <w:t>What is a 3rd party evaluator?</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ORC 3319.111 states that an evaluator may be a person who is employed by an entity contracted by the board to conduct evaluations and who holds a license designated for being a superintendent, assistant superintendent, principal, vocational director, administrative specialist or supervisor in any educational area issued under section 3319.22 of the Revised Code or is qualified to conduct evaluations. The words “3rd party evaluator” no longer appears in legislative language.</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43"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41"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17" w:name="FAQ1039"/>
      <w:bookmarkEnd w:id="17"/>
      <w:r w:rsidRPr="00B25279">
        <w:rPr>
          <w:rFonts w:ascii="Arial" w:eastAsia="Times New Roman" w:hAnsi="Arial" w:cs="Arial"/>
          <w:b/>
          <w:bCs/>
          <w:color w:val="000000"/>
          <w:sz w:val="21"/>
          <w:szCs w:val="21"/>
        </w:rPr>
        <w:t>Can there be more than one evaluator for the teacher?</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ORC 3319.111 states that each evaluation conducted pursuant to this section shall be conducted by one or more of the following persons who hold a credential established by the department of education being an evaluator. The language says one or more so, yes, there can be more than one evaluator for a teacher.</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44"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42"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18" w:name="FAQ1040"/>
      <w:bookmarkEnd w:id="18"/>
      <w:r w:rsidRPr="00B25279">
        <w:rPr>
          <w:rFonts w:ascii="Arial" w:eastAsia="Times New Roman" w:hAnsi="Arial" w:cs="Arial"/>
          <w:b/>
          <w:bCs/>
          <w:color w:val="000000"/>
          <w:sz w:val="21"/>
          <w:szCs w:val="21"/>
        </w:rPr>
        <w:t>Why do administrators have to take this training? Principals and other administrators already have earned degrees and have coursework in supervision, isn’t that enough?</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This training does not replace graduate coursework. The purpose of the training is to provide consistency across the state and to make sure that expectations for ratings are clear. This training is required so that common understanding across evaluation systems occurs.</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45"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lastRenderedPageBreak/>
        <w:pict>
          <v:rect id="_x0000_i1043"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19" w:name="FAQ1041"/>
      <w:bookmarkEnd w:id="19"/>
      <w:r w:rsidRPr="00B25279">
        <w:rPr>
          <w:rFonts w:ascii="Arial" w:eastAsia="Times New Roman" w:hAnsi="Arial" w:cs="Arial"/>
          <w:b/>
          <w:bCs/>
          <w:color w:val="000000"/>
          <w:sz w:val="21"/>
          <w:szCs w:val="21"/>
        </w:rPr>
        <w:t>In the OTES training, there are only training videos of intermediate grade level teachers. Why aren’t there videos of high school teachers?</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The training uses intermediate grade level teachers so that all evaluators can apply the information in the training. If high school only teachers were shown in the training, this may not meet the needs of the primary grade evaluator. Likewise, if a primary grade teacher video was used, it would not meet the needs of a secondary evaluator. The videos chosen allow the evaluators to focus on using the tools of the evaluation instrument in order to build understanding of the system. Once the evaluator has completed the training, there are practice videos and online assessment videos for various grade levels available on the online portal. The evaluator may choose to view any grade level band they wish at that time.</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46"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44" style="width:0;height:1.5pt" o:hralign="center" o:hrstd="t" o:hr="t" fillcolor="#a0a0a0" stroked="f"/>
        </w:pict>
      </w:r>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bookmarkStart w:id="20" w:name="FAQ1042"/>
      <w:bookmarkEnd w:id="20"/>
      <w:r w:rsidRPr="00B25279">
        <w:rPr>
          <w:rFonts w:ascii="Arial" w:eastAsia="Times New Roman" w:hAnsi="Arial" w:cs="Arial"/>
          <w:b/>
          <w:bCs/>
          <w:color w:val="000000"/>
          <w:sz w:val="21"/>
          <w:szCs w:val="21"/>
        </w:rPr>
        <w:t>Why is there emphasis on “scripting” in the training?</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t>The training is emphasizing the importance of capturing objective evidence during observations. Scripting is a tool used by the evaluator to capture evidence. This evidence is needed and important to use when assigning a rating to the observation. As the evaluator becomes more familiar with the evaluation system, the evaluator will likely develop his/her own methods for collecting evidence during the observation.</w:t>
      </w:r>
    </w:p>
    <w:p w:rsidR="00B25279" w:rsidRPr="00B25279" w:rsidRDefault="00B25279" w:rsidP="00B25279">
      <w:pPr>
        <w:shd w:val="clear" w:color="auto" w:fill="FFFFFF"/>
        <w:spacing w:after="150" w:line="315" w:lineRule="atLeast"/>
        <w:rPr>
          <w:rFonts w:ascii="Arial" w:eastAsia="Times New Roman" w:hAnsi="Arial" w:cs="Arial"/>
          <w:color w:val="000000"/>
          <w:sz w:val="21"/>
          <w:szCs w:val="21"/>
        </w:rPr>
      </w:pPr>
      <w:hyperlink r:id="rId47" w:anchor="top" w:history="1">
        <w:r w:rsidRPr="00B25279">
          <w:rPr>
            <w:rFonts w:ascii="Arial" w:eastAsia="Times New Roman" w:hAnsi="Arial" w:cs="Arial"/>
            <w:b/>
            <w:bCs/>
            <w:color w:val="C52229"/>
            <w:sz w:val="21"/>
            <w:szCs w:val="21"/>
            <w:u w:val="single"/>
          </w:rPr>
          <w:t>Back to Top</w:t>
        </w:r>
      </w:hyperlink>
    </w:p>
    <w:p w:rsidR="00B25279" w:rsidRPr="00B25279" w:rsidRDefault="00B25279" w:rsidP="00B25279">
      <w:pPr>
        <w:shd w:val="clear" w:color="auto" w:fill="FFFFFF"/>
        <w:spacing w:before="300" w:after="300" w:line="315" w:lineRule="atLeast"/>
        <w:rPr>
          <w:rFonts w:ascii="Arial" w:eastAsia="Times New Roman" w:hAnsi="Arial" w:cs="Arial"/>
          <w:color w:val="000000"/>
          <w:sz w:val="21"/>
          <w:szCs w:val="21"/>
        </w:rPr>
      </w:pPr>
      <w:r w:rsidRPr="00B25279">
        <w:rPr>
          <w:rFonts w:ascii="Arial" w:eastAsia="Times New Roman" w:hAnsi="Arial" w:cs="Arial"/>
          <w:color w:val="000000"/>
          <w:sz w:val="21"/>
          <w:szCs w:val="21"/>
        </w:rPr>
        <w:pict>
          <v:rect id="_x0000_i1045" style="width:0;height:1.5pt" o:hralign="center" o:hrstd="t" o:hr="t" fillcolor="#a0a0a0" stroked="f"/>
        </w:pict>
      </w:r>
    </w:p>
    <w:p w:rsidR="00B25279" w:rsidRPr="00B25279" w:rsidRDefault="00B25279" w:rsidP="00B25279">
      <w:pPr>
        <w:shd w:val="clear" w:color="auto" w:fill="FFFFFF"/>
        <w:spacing w:after="150" w:line="315" w:lineRule="atLeast"/>
        <w:rPr>
          <w:rFonts w:ascii="Arial" w:eastAsia="Times New Roman" w:hAnsi="Arial" w:cs="Arial"/>
          <w:color w:val="CCCCCC"/>
          <w:sz w:val="18"/>
          <w:szCs w:val="18"/>
        </w:rPr>
      </w:pPr>
      <w:r w:rsidRPr="00B25279">
        <w:rPr>
          <w:rFonts w:ascii="Arial" w:eastAsia="Times New Roman" w:hAnsi="Arial" w:cs="Arial"/>
          <w:color w:val="CCCCCC"/>
          <w:sz w:val="18"/>
          <w:szCs w:val="18"/>
        </w:rPr>
        <w:t>Last Modified: 1/17/2014 9:07:52 AM</w:t>
      </w:r>
    </w:p>
    <w:p w:rsidR="00475558" w:rsidRDefault="00475558"/>
    <w:sectPr w:rsidR="00475558">
      <w:headerReference w:type="default" r:id="rId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279" w:rsidRDefault="00B25279" w:rsidP="00B25279">
      <w:pPr>
        <w:spacing w:after="0" w:line="240" w:lineRule="auto"/>
      </w:pPr>
      <w:r>
        <w:separator/>
      </w:r>
    </w:p>
  </w:endnote>
  <w:endnote w:type="continuationSeparator" w:id="0">
    <w:p w:rsidR="00B25279" w:rsidRDefault="00B25279" w:rsidP="00B25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279" w:rsidRDefault="00B25279" w:rsidP="00B25279">
      <w:pPr>
        <w:spacing w:after="0" w:line="240" w:lineRule="auto"/>
      </w:pPr>
      <w:r>
        <w:separator/>
      </w:r>
    </w:p>
  </w:footnote>
  <w:footnote w:type="continuationSeparator" w:id="0">
    <w:p w:rsidR="00B25279" w:rsidRDefault="00B25279" w:rsidP="00B252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279" w:rsidRPr="00B25279" w:rsidRDefault="00B25279">
    <w:pPr>
      <w:pStyle w:val="Header"/>
      <w:rPr>
        <w:b/>
        <w:color w:val="0070C0"/>
      </w:rPr>
    </w:pPr>
    <w:r w:rsidRPr="00B25279">
      <w:rPr>
        <w:b/>
        <w:color w:val="0070C0"/>
      </w:rPr>
      <w:t>ODE OTES FAQ’s 1-17-14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91504"/>
    <w:multiLevelType w:val="multilevel"/>
    <w:tmpl w:val="D4542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E76FFA"/>
    <w:multiLevelType w:val="multilevel"/>
    <w:tmpl w:val="3F0E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BF33DB"/>
    <w:multiLevelType w:val="multilevel"/>
    <w:tmpl w:val="14D48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279"/>
    <w:rsid w:val="00475558"/>
    <w:rsid w:val="00B25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1C2925-7036-4B66-B372-9D1432DB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2527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2527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2527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27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2527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2527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B25279"/>
    <w:rPr>
      <w:color w:val="0000FF"/>
      <w:u w:val="single"/>
    </w:rPr>
  </w:style>
  <w:style w:type="character" w:styleId="Strong">
    <w:name w:val="Strong"/>
    <w:basedOn w:val="DefaultParagraphFont"/>
    <w:uiPriority w:val="22"/>
    <w:qFormat/>
    <w:rsid w:val="00B25279"/>
    <w:rPr>
      <w:b/>
      <w:bCs/>
    </w:rPr>
  </w:style>
  <w:style w:type="paragraph" w:styleId="NormalWeb">
    <w:name w:val="Normal (Web)"/>
    <w:basedOn w:val="Normal"/>
    <w:uiPriority w:val="99"/>
    <w:semiHidden/>
    <w:unhideWhenUsed/>
    <w:rsid w:val="00B252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25279"/>
  </w:style>
  <w:style w:type="paragraph" w:customStyle="1" w:styleId="modified-date">
    <w:name w:val="modified-date"/>
    <w:basedOn w:val="Normal"/>
    <w:rsid w:val="00B2527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252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279"/>
  </w:style>
  <w:style w:type="paragraph" w:styleId="Footer">
    <w:name w:val="footer"/>
    <w:basedOn w:val="Normal"/>
    <w:link w:val="FooterChar"/>
    <w:uiPriority w:val="99"/>
    <w:unhideWhenUsed/>
    <w:rsid w:val="00B252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583449">
      <w:bodyDiv w:val="1"/>
      <w:marLeft w:val="0"/>
      <w:marRight w:val="0"/>
      <w:marTop w:val="0"/>
      <w:marBottom w:val="0"/>
      <w:divBdr>
        <w:top w:val="none" w:sz="0" w:space="0" w:color="auto"/>
        <w:left w:val="none" w:sz="0" w:space="0" w:color="auto"/>
        <w:bottom w:val="none" w:sz="0" w:space="0" w:color="auto"/>
        <w:right w:val="none" w:sz="0" w:space="0" w:color="auto"/>
      </w:divBdr>
      <w:divsChild>
        <w:div w:id="331182275">
          <w:marLeft w:val="0"/>
          <w:marRight w:val="0"/>
          <w:marTop w:val="0"/>
          <w:marBottom w:val="0"/>
          <w:divBdr>
            <w:top w:val="none" w:sz="0" w:space="0" w:color="auto"/>
            <w:left w:val="none" w:sz="0" w:space="0" w:color="auto"/>
            <w:bottom w:val="none" w:sz="0" w:space="0" w:color="auto"/>
            <w:right w:val="none" w:sz="0" w:space="0" w:color="auto"/>
          </w:divBdr>
        </w:div>
        <w:div w:id="847252956">
          <w:marLeft w:val="0"/>
          <w:marRight w:val="0"/>
          <w:marTop w:val="0"/>
          <w:marBottom w:val="0"/>
          <w:divBdr>
            <w:top w:val="none" w:sz="0" w:space="0" w:color="auto"/>
            <w:left w:val="none" w:sz="0" w:space="0" w:color="auto"/>
            <w:bottom w:val="none" w:sz="0" w:space="0" w:color="auto"/>
            <w:right w:val="none" w:sz="0" w:space="0" w:color="auto"/>
          </w:divBdr>
        </w:div>
        <w:div w:id="962734853">
          <w:marLeft w:val="0"/>
          <w:marRight w:val="0"/>
          <w:marTop w:val="0"/>
          <w:marBottom w:val="0"/>
          <w:divBdr>
            <w:top w:val="none" w:sz="0" w:space="0" w:color="auto"/>
            <w:left w:val="none" w:sz="0" w:space="0" w:color="auto"/>
            <w:bottom w:val="none" w:sz="0" w:space="0" w:color="auto"/>
            <w:right w:val="none" w:sz="0" w:space="0" w:color="auto"/>
          </w:divBdr>
        </w:div>
        <w:div w:id="1913393545">
          <w:marLeft w:val="0"/>
          <w:marRight w:val="0"/>
          <w:marTop w:val="0"/>
          <w:marBottom w:val="0"/>
          <w:divBdr>
            <w:top w:val="none" w:sz="0" w:space="0" w:color="auto"/>
            <w:left w:val="none" w:sz="0" w:space="0" w:color="auto"/>
            <w:bottom w:val="none" w:sz="0" w:space="0" w:color="auto"/>
            <w:right w:val="none" w:sz="0" w:space="0" w:color="auto"/>
          </w:divBdr>
        </w:div>
        <w:div w:id="119225284">
          <w:marLeft w:val="0"/>
          <w:marRight w:val="0"/>
          <w:marTop w:val="0"/>
          <w:marBottom w:val="0"/>
          <w:divBdr>
            <w:top w:val="none" w:sz="0" w:space="0" w:color="auto"/>
            <w:left w:val="none" w:sz="0" w:space="0" w:color="auto"/>
            <w:bottom w:val="none" w:sz="0" w:space="0" w:color="auto"/>
            <w:right w:val="none" w:sz="0" w:space="0" w:color="auto"/>
          </w:divBdr>
        </w:div>
        <w:div w:id="5499197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ducation.ohio.gov/Topics/Teaching/Educator-Evaluation-System/Ohio-s-Teacher-Evaluation-System/Teacher-Evaluation-FAQs" TargetMode="External"/><Relationship Id="rId18" Type="http://schemas.openxmlformats.org/officeDocument/2006/relationships/hyperlink" Target="http://education.ohio.gov/Topics/Teaching/Educator-Evaluation-System/Ohio-s-Teacher-Evaluation-System/Teacher-Evaluation-FAQs" TargetMode="External"/><Relationship Id="rId26" Type="http://schemas.openxmlformats.org/officeDocument/2006/relationships/hyperlink" Target="http://education.ohio.gov/Topics/Teaching/Educator-Evaluation-System/Ohio-s-Teacher-Evaluation-System/Teacher-Evaluation-FAQs" TargetMode="External"/><Relationship Id="rId39" Type="http://schemas.openxmlformats.org/officeDocument/2006/relationships/hyperlink" Target="http://education.ohio.gov/Topics/Teaching/Educator-Evaluation-System/Ohio-s-Teacher-Evaluation-System/Teacher-Evaluation-FAQs" TargetMode="External"/><Relationship Id="rId3" Type="http://schemas.openxmlformats.org/officeDocument/2006/relationships/settings" Target="settings.xml"/><Relationship Id="rId21" Type="http://schemas.openxmlformats.org/officeDocument/2006/relationships/hyperlink" Target="http://education.ohio.gov/Topics/Teaching/Educator-Evaluation-System/Ohio-s-Teacher-Evaluation-System/Teacher-Evaluation-FAQs" TargetMode="External"/><Relationship Id="rId34" Type="http://schemas.openxmlformats.org/officeDocument/2006/relationships/hyperlink" Target="http://education.ohio.gov/Topics/Teaching/Educator-Evaluation-System/Ohio-s-Teacher-Evaluation-System/Teacher-Evaluation-FAQs" TargetMode="External"/><Relationship Id="rId42" Type="http://schemas.openxmlformats.org/officeDocument/2006/relationships/hyperlink" Target="http://education.ohio.gov/Topics/Teaching/Educator-Evaluation-System/Ohio-s-Teacher-Evaluation-System/Teacher-Evaluation-FAQs" TargetMode="External"/><Relationship Id="rId47" Type="http://schemas.openxmlformats.org/officeDocument/2006/relationships/hyperlink" Target="http://education.ohio.gov/Topics/Teaching/Educator-Evaluation-System/Ohio-s-Teacher-Evaluation-System/Teacher-Evaluation-FAQs" TargetMode="External"/><Relationship Id="rId50" Type="http://schemas.openxmlformats.org/officeDocument/2006/relationships/theme" Target="theme/theme1.xml"/><Relationship Id="rId7" Type="http://schemas.openxmlformats.org/officeDocument/2006/relationships/hyperlink" Target="http://education.ohio.gov/Topics/Teaching/Educator-Evaluation-System/Ohio-s-Teacher-Evaluation-System/Teacher-Evaluation-FAQs" TargetMode="External"/><Relationship Id="rId12" Type="http://schemas.openxmlformats.org/officeDocument/2006/relationships/hyperlink" Target="http://education.ohio.gov/Topics/Teaching/Educator-Evaluation-System/Ohio-s-Teacher-Evaluation-System/Teacher-Evaluation-FAQs" TargetMode="External"/><Relationship Id="rId17" Type="http://schemas.openxmlformats.org/officeDocument/2006/relationships/hyperlink" Target="http://education.ohio.gov/Topics/Teaching/Educator-Evaluation-System/Ohio-s-Teacher-Evaluation-System/Teacher-Evaluation-FAQs" TargetMode="External"/><Relationship Id="rId25" Type="http://schemas.openxmlformats.org/officeDocument/2006/relationships/hyperlink" Target="http://education.ohio.gov/Topics/Teaching/Educator-Evaluation-System/Ohio-s-Teacher-Evaluation-System/Teacher-Evaluation-FAQs" TargetMode="External"/><Relationship Id="rId33" Type="http://schemas.openxmlformats.org/officeDocument/2006/relationships/hyperlink" Target="http://education.ohio.gov/Topics/Teaching/Educator-Evaluation-System/Ohio-s-Teacher-Evaluation-System/Teacher-Evaluation-FAQs" TargetMode="External"/><Relationship Id="rId38" Type="http://schemas.openxmlformats.org/officeDocument/2006/relationships/hyperlink" Target="http://education.ohio.gov/Topics/Teaching/Educator-Evaluation-System/Ohio-s-Teacher-Evaluation-System/Teacher-Evaluation-FAQs" TargetMode="External"/><Relationship Id="rId46" Type="http://schemas.openxmlformats.org/officeDocument/2006/relationships/hyperlink" Target="http://education.ohio.gov/Topics/Teaching/Educator-Evaluation-System/Ohio-s-Teacher-Evaluation-System/Teacher-Evaluation-FAQs" TargetMode="External"/><Relationship Id="rId2" Type="http://schemas.openxmlformats.org/officeDocument/2006/relationships/styles" Target="styles.xml"/><Relationship Id="rId16" Type="http://schemas.openxmlformats.org/officeDocument/2006/relationships/hyperlink" Target="http://education.ohio.gov/Topics/Teaching/Educator-Evaluation-System/Ohio-s-Teacher-Evaluation-System/Teacher-Evaluation-FAQs" TargetMode="External"/><Relationship Id="rId20" Type="http://schemas.openxmlformats.org/officeDocument/2006/relationships/hyperlink" Target="http://education.ohio.gov/Topics/Teaching/Educator-Evaluation-System/Ohio-s-Teacher-Evaluation-System/Teacher-Evaluation-FAQs" TargetMode="External"/><Relationship Id="rId29" Type="http://schemas.openxmlformats.org/officeDocument/2006/relationships/hyperlink" Target="http://education.ohio.gov/Topics/Teaching/Educator-Evaluation-System/Ohio-s-Teacher-Evaluation-System/Teacher-Evaluation-FAQs" TargetMode="External"/><Relationship Id="rId41" Type="http://schemas.openxmlformats.org/officeDocument/2006/relationships/hyperlink" Target="https://www.nietbestpractices.org/ohi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ducation.ohio.gov/Topics/Teaching/Educator-Evaluation-System/Ohio-s-Teacher-Evaluation-System/Teacher-Evaluation-FAQs" TargetMode="External"/><Relationship Id="rId24" Type="http://schemas.openxmlformats.org/officeDocument/2006/relationships/hyperlink" Target="http://education.ohio.gov/Topics/Teaching/Educator-Evaluation-System/Ohio-s-Teacher-Evaluation-System/Teacher-Evaluation-FAQs" TargetMode="External"/><Relationship Id="rId32" Type="http://schemas.openxmlformats.org/officeDocument/2006/relationships/hyperlink" Target="http://education.ohio.gov/Topics/Teaching/Educator-Evaluation-System/Ohio-s-Teacher-Evaluation-System/Teacher-Evaluation-FAQs" TargetMode="External"/><Relationship Id="rId37" Type="http://schemas.openxmlformats.org/officeDocument/2006/relationships/hyperlink" Target="http://education.ohio.gov/Topics/Teaching/Educator-Evaluation-System/Ohio-s-Teacher-Evaluation-System/Teacher-Evaluation-FAQs" TargetMode="External"/><Relationship Id="rId40" Type="http://schemas.openxmlformats.org/officeDocument/2006/relationships/hyperlink" Target="http://education.ohio.gov/Topics/Teaching/Educator-Evaluation-System/Ohio-s-Teacher-Evaluation-System/Teacher-Evaluation-FAQs" TargetMode="External"/><Relationship Id="rId45" Type="http://schemas.openxmlformats.org/officeDocument/2006/relationships/hyperlink" Target="http://education.ohio.gov/Topics/Teaching/Educator-Evaluation-System/Ohio-s-Teacher-Evaluation-System/Teacher-Evaluation-FAQs" TargetMode="External"/><Relationship Id="rId5" Type="http://schemas.openxmlformats.org/officeDocument/2006/relationships/footnotes" Target="footnotes.xml"/><Relationship Id="rId15" Type="http://schemas.openxmlformats.org/officeDocument/2006/relationships/hyperlink" Target="http://education.ohio.gov/Topics/Teaching/Educator-Evaluation-System/Ohio-s-Teacher-Evaluation-System/Teacher-Evaluation-FAQs" TargetMode="External"/><Relationship Id="rId23" Type="http://schemas.openxmlformats.org/officeDocument/2006/relationships/hyperlink" Target="http://education.ohio.gov/Topics/Teaching/Educator-Evaluation-System/Ohio-s-Teacher-Evaluation-System/Teacher-Evaluation-FAQs" TargetMode="External"/><Relationship Id="rId28" Type="http://schemas.openxmlformats.org/officeDocument/2006/relationships/hyperlink" Target="http://education.ohio.gov/Topics/Teaching/Educator-Evaluation-System/Ohio-s-Teacher-Evaluation-System/Teacher-Evaluation-FAQs" TargetMode="External"/><Relationship Id="rId36" Type="http://schemas.openxmlformats.org/officeDocument/2006/relationships/hyperlink" Target="http://education.ohio.gov/Topics/Teaching/Educator-Evaluation-System/Ohio-s-Teacher-Evaluation-System/Teacher-Evaluation-FAQs" TargetMode="External"/><Relationship Id="rId49" Type="http://schemas.openxmlformats.org/officeDocument/2006/relationships/fontTable" Target="fontTable.xml"/><Relationship Id="rId10" Type="http://schemas.openxmlformats.org/officeDocument/2006/relationships/hyperlink" Target="http://education.ohio.gov/Topics/Teaching/Educator-Evaluation-System/Ohio-s-Teacher-Evaluation-System/Teacher-Evaluation-FAQs" TargetMode="External"/><Relationship Id="rId19" Type="http://schemas.openxmlformats.org/officeDocument/2006/relationships/hyperlink" Target="http://education.ohio.gov/Topics/Teaching/Educator-Evaluation-System/Ohio-s-Teacher-Evaluation-System/Teacher-Evaluation-FAQs" TargetMode="External"/><Relationship Id="rId31" Type="http://schemas.openxmlformats.org/officeDocument/2006/relationships/hyperlink" Target="http://education.ohio.gov/Topics/Teaching/Educator-Evaluation-System/Ohio-s-Teacher-Evaluation-System/Teacher-Evaluation-FAQs" TargetMode="External"/><Relationship Id="rId44" Type="http://schemas.openxmlformats.org/officeDocument/2006/relationships/hyperlink" Target="http://education.ohio.gov/Topics/Teaching/Educator-Evaluation-System/Ohio-s-Teacher-Evaluation-System/Teacher-Evaluation-FAQs" TargetMode="External"/><Relationship Id="rId4" Type="http://schemas.openxmlformats.org/officeDocument/2006/relationships/webSettings" Target="webSettings.xml"/><Relationship Id="rId9" Type="http://schemas.openxmlformats.org/officeDocument/2006/relationships/hyperlink" Target="http://education.ohio.gov/Topics/Teaching/Educator-Evaluation-System/Ohio-s-Teacher-Evaluation-System/Teacher-Evaluation-FAQs" TargetMode="External"/><Relationship Id="rId14" Type="http://schemas.openxmlformats.org/officeDocument/2006/relationships/hyperlink" Target="http://education.ohio.gov/Topics/Teaching/Educator-Evaluation-System/Ohio-s-Teacher-Evaluation-System/Teacher-Evaluation-FAQs" TargetMode="External"/><Relationship Id="rId22" Type="http://schemas.openxmlformats.org/officeDocument/2006/relationships/hyperlink" Target="http://education.ohio.gov/Topics/Teaching/Educator-Evaluation-System/Ohio-s-Teacher-Evaluation-System/Teacher-Evaluation-FAQs" TargetMode="External"/><Relationship Id="rId27" Type="http://schemas.openxmlformats.org/officeDocument/2006/relationships/hyperlink" Target="http://education.ohio.gov/Topics/Teaching/Educator-Evaluation-System/Ohio-s-Teacher-Evaluation-System/Teacher-Evaluation-FAQs" TargetMode="External"/><Relationship Id="rId30" Type="http://schemas.openxmlformats.org/officeDocument/2006/relationships/hyperlink" Target="http://education.ohio.gov/Topics/Teaching/Educator-Evaluation-System/Ohio-s-Teacher-Evaluation-System/Teacher-Evaluation-FAQs" TargetMode="External"/><Relationship Id="rId35" Type="http://schemas.openxmlformats.org/officeDocument/2006/relationships/hyperlink" Target="http://education.ohio.gov/Topics/Teaching/Educator-Evaluation-System/Ohio-s-Teacher-Evaluation-System/Teacher-Evaluation-FAQs" TargetMode="External"/><Relationship Id="rId43" Type="http://schemas.openxmlformats.org/officeDocument/2006/relationships/hyperlink" Target="http://education.ohio.gov/Topics/Teaching/Educator-Evaluation-System/Ohio-s-Teacher-Evaluation-System/Teacher-Evaluation-FAQs" TargetMode="External"/><Relationship Id="rId48" Type="http://schemas.openxmlformats.org/officeDocument/2006/relationships/header" Target="header1.xml"/><Relationship Id="rId8" Type="http://schemas.openxmlformats.org/officeDocument/2006/relationships/hyperlink" Target="http://education.ohio.gov/Topics/Teaching/Educator-Evaluation-System/Ohio-s-Teacher-Evaluation-System/Teacher-Evaluation-FAQ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2775</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Mindy Schulz</dc:creator>
  <cp:keywords/>
  <dc:description/>
  <cp:lastModifiedBy>Mindy Schulz</cp:lastModifiedBy>
  <cp:revision>1</cp:revision>
  <dcterms:created xsi:type="dcterms:W3CDTF">2014-03-02T11:48:00Z</dcterms:created>
  <dcterms:modified xsi:type="dcterms:W3CDTF">2014-03-02T11:49:00Z</dcterms:modified>
</cp:coreProperties>
</file>